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60" w:rsidRDefault="002333DE">
      <w:pPr>
        <w:shd w:val="clear" w:color="auto" w:fill="FFFFFF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pacing w:val="-1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0"/>
          <w:kern w:val="2"/>
          <w:sz w:val="24"/>
          <w:szCs w:val="24"/>
          <w:lang w:eastAsia="ar-SA"/>
        </w:rPr>
        <w:t xml:space="preserve">                                    </w:t>
      </w:r>
    </w:p>
    <w:p w:rsidR="00423528" w:rsidRDefault="002333DE">
      <w:pPr>
        <w:shd w:val="clear" w:color="auto" w:fill="FFFFFF"/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pacing w:val="-10"/>
          <w:kern w:val="2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10"/>
          <w:kern w:val="2"/>
          <w:sz w:val="24"/>
          <w:szCs w:val="24"/>
          <w:lang w:eastAsia="ar-SA"/>
        </w:rPr>
        <w:t xml:space="preserve">       </w:t>
      </w:r>
    </w:p>
    <w:p w:rsidR="00423528" w:rsidRDefault="002333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Обзор по итогам работы с обращениями граждан </w:t>
      </w:r>
    </w:p>
    <w:p w:rsidR="00423528" w:rsidRDefault="002333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Главном управлении МЧС России по г. Санкт-Петербургу </w:t>
      </w:r>
    </w:p>
    <w:p w:rsidR="00423528" w:rsidRDefault="002333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3 квартал 2024 года</w:t>
      </w:r>
    </w:p>
    <w:p w:rsidR="00423528" w:rsidRDefault="00233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третий квартал 2024 года в Главное управление МЧС России по                              г. Санкт-Петербургу (далее – Главное управление) поступило 1716 обращений граждан (за аналогичный период прошлого года (далее – АППГ) – 1381 обращение, увеличение на 24 %), из них рассмотренных с нарушением срока 0 обращений (АППГ – 0).</w:t>
      </w:r>
    </w:p>
    <w:p w:rsidR="00423528" w:rsidRDefault="00233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ФГКУ «СЗРПСО МЧС России», ФГБУ СЭУ ФПС ИПЛ по                                           г. Санкт-Петербургу обращения граждан не поступали, что аналогично             АППГ – 0.</w:t>
      </w:r>
    </w:p>
    <w:p w:rsidR="00423528" w:rsidRDefault="00233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Обращения граждан поступали:</w:t>
      </w:r>
    </w:p>
    <w:p w:rsidR="00423528" w:rsidRDefault="0023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через официальный сайт МЧС России – 1099 (АППГ – 703, увеличение                  на 56 %);</w:t>
      </w:r>
    </w:p>
    <w:p w:rsidR="00423528" w:rsidRDefault="002333DE">
      <w:pPr>
        <w:spacing w:after="0" w:line="24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- по МЭДО – 146 (АППГ – 51, увеличение в 3 раза);</w:t>
      </w:r>
    </w:p>
    <w:p w:rsidR="00423528" w:rsidRDefault="002333DE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посредством письменных обращений – 471 (АППГ – 627, уменьшение                    на 25 %).</w:t>
      </w:r>
    </w:p>
    <w:p w:rsidR="00423528" w:rsidRDefault="00233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личном приеме руководством Главного управления было принято 6 граждан что аналогично АППГ – 6.</w:t>
      </w:r>
    </w:p>
    <w:p w:rsidR="00423528" w:rsidRDefault="002333D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64"/>
        <w:gridCol w:w="1274"/>
        <w:gridCol w:w="1289"/>
        <w:gridCol w:w="1264"/>
        <w:gridCol w:w="1843"/>
      </w:tblGrid>
      <w:tr w:rsidR="00423528">
        <w:trPr>
          <w:trHeight w:val="1695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4235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4235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+/- в %</w:t>
            </w:r>
          </w:p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Удельный показатель к общему количеству 2023/ 2024 %</w:t>
            </w:r>
          </w:p>
        </w:tc>
      </w:tr>
      <w:tr w:rsidR="00423528">
        <w:trPr>
          <w:trHeight w:val="481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4235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4235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4235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3528">
        <w:trPr>
          <w:trHeight w:val="4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граждан и организаций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+ 32 %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62 % / 66 %</w:t>
            </w:r>
          </w:p>
        </w:tc>
      </w:tr>
      <w:tr w:rsidR="00423528">
        <w:trPr>
          <w:trHeight w:val="4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правоохранительных органов и органов исполнительной власти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32 % / 28 %</w:t>
            </w:r>
          </w:p>
        </w:tc>
      </w:tr>
      <w:tr w:rsidR="00423528">
        <w:trPr>
          <w:trHeight w:val="44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МЧС России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+ 39 %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3 % / 4 %</w:t>
            </w:r>
          </w:p>
        </w:tc>
      </w:tr>
      <w:tr w:rsidR="0042352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аппарата Президента Российской Федерации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+ 16 %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1 % / 1 %</w:t>
            </w:r>
          </w:p>
          <w:p w:rsidR="00423528" w:rsidRDefault="0042352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52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территориальных органов МЧС России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- 18 %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0,8 % / 0,5 %</w:t>
            </w:r>
          </w:p>
        </w:tc>
      </w:tr>
    </w:tbl>
    <w:p w:rsidR="002333DE" w:rsidRDefault="002333DE" w:rsidP="002333DE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 3 квартал 2024 года, по сравнению с АППГ, можно отметить:</w:t>
      </w:r>
    </w:p>
    <w:p w:rsidR="002333DE" w:rsidRPr="002333DE" w:rsidRDefault="002333DE" w:rsidP="002333DE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увеличение коллективных обращений (с 37 до 40);</w:t>
      </w:r>
    </w:p>
    <w:p w:rsidR="002333DE" w:rsidRPr="00983C60" w:rsidRDefault="002333DE" w:rsidP="00983C60">
      <w:pPr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увеличение неоднократных обращений (с 4 до 29).</w:t>
      </w:r>
    </w:p>
    <w:p w:rsidR="00423528" w:rsidRDefault="002333DE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Наибольшее количество обращений граждан за 3 квартал 2024 года поступало по вопросам:</w:t>
      </w:r>
    </w:p>
    <w:p w:rsidR="00423528" w:rsidRDefault="0023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ar-SA"/>
        </w:rPr>
        <w:t>Противопожарной службы (соблюдение норм противопожарной безопасности и разъяснению требований по пожарной безопасности)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основном это жалобы и вопросы нарушений различных требований пожарной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безопасности в жилых многоквартирных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домах,  требований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противопожарным проездам, получении разъяснений нормативно-правовых документов.  </w:t>
      </w:r>
    </w:p>
    <w:p w:rsidR="00423528" w:rsidRDefault="0023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Государственной инспекции по маломерным судам (ГИМС) – в основном, это обращения – запросы финансовых управляющих и граждан о наличии или отсутствии зарегистрированных маломерных судов. Количество таких обращений снизилось, в связи с началом работы Единой информационной системы ЦГУ ГИМС МЧС России.</w:t>
      </w:r>
    </w:p>
    <w:p w:rsidR="00423528" w:rsidRPr="00983C60" w:rsidRDefault="002333DE" w:rsidP="00983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чрезвычайных ситуаций природного и техногенного характера, преодоление последствий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граждане обращаются с вопросами о принятии мер, в связи с вредным воздействием на окружающую среду различных предприятий, обрушения старого жилого фонда.</w:t>
      </w:r>
    </w:p>
    <w:p w:rsidR="00423528" w:rsidRDefault="0023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37"/>
        <w:gridCol w:w="1211"/>
        <w:gridCol w:w="1132"/>
        <w:gridCol w:w="1211"/>
        <w:gridCol w:w="1843"/>
      </w:tblGrid>
      <w:tr w:rsidR="00423528">
        <w:trPr>
          <w:trHeight w:val="1590"/>
          <w:tblHeader/>
        </w:trPr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423528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4235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+/- в %</w:t>
            </w:r>
          </w:p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Удельный показатель к общему количеству  23/24</w:t>
            </w:r>
          </w:p>
        </w:tc>
      </w:tr>
      <w:tr w:rsidR="00423528">
        <w:trPr>
          <w:trHeight w:val="278"/>
        </w:trPr>
        <w:tc>
          <w:tcPr>
            <w:tcW w:w="4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423528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4235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42352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23528">
        <w:trPr>
          <w:trHeight w:val="31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Поддержано (факты подтвердились)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+ 29 %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3 % / 3%</w:t>
            </w:r>
          </w:p>
        </w:tc>
      </w:tr>
      <w:tr w:rsidR="00423528">
        <w:trPr>
          <w:trHeight w:val="382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поддержано (факты не подтвердились)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+ 17 %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8 % / 8 %</w:t>
            </w:r>
          </w:p>
        </w:tc>
      </w:tr>
      <w:tr w:rsidR="00423528">
        <w:trPr>
          <w:trHeight w:val="619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Переадресовано по принадлежности вопроса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- 45 %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2 % / 1%</w:t>
            </w:r>
          </w:p>
        </w:tc>
      </w:tr>
      <w:tr w:rsidR="00423528">
        <w:trPr>
          <w:trHeight w:val="619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Даны разъяснения по деятельности МЧС России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+ 41 %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61 % / 70 %</w:t>
            </w:r>
          </w:p>
        </w:tc>
      </w:tr>
      <w:tr w:rsidR="00423528">
        <w:trPr>
          <w:trHeight w:val="619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- 89 %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 % / 1 %</w:t>
            </w:r>
          </w:p>
        </w:tc>
      </w:tr>
      <w:tr w:rsidR="00423528">
        <w:trPr>
          <w:trHeight w:val="42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Оставлено без ответа (анонимное обращение, не указаны реквизиты)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- 10 %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3 % / 2 %</w:t>
            </w:r>
          </w:p>
        </w:tc>
      </w:tr>
      <w:tr w:rsidR="00423528">
        <w:trPr>
          <w:trHeight w:val="42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+ 10 %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28" w:rsidRDefault="002333D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18 % / 15 %</w:t>
            </w:r>
          </w:p>
        </w:tc>
      </w:tr>
    </w:tbl>
    <w:p w:rsidR="00423528" w:rsidRDefault="00423528" w:rsidP="0023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sectPr w:rsidR="00423528" w:rsidSect="00A35ACB">
      <w:headerReference w:type="default" r:id="rId7"/>
      <w:pgSz w:w="11906" w:h="16838"/>
      <w:pgMar w:top="426" w:right="560" w:bottom="1142" w:left="1701" w:header="655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B4" w:rsidRDefault="002333DE">
      <w:pPr>
        <w:spacing w:after="0" w:line="240" w:lineRule="auto"/>
      </w:pPr>
      <w:r>
        <w:separator/>
      </w:r>
    </w:p>
  </w:endnote>
  <w:endnote w:type="continuationSeparator" w:id="0">
    <w:p w:rsidR="00F428B4" w:rsidRDefault="0023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B4" w:rsidRDefault="002333DE">
      <w:pPr>
        <w:spacing w:after="0" w:line="240" w:lineRule="auto"/>
      </w:pPr>
      <w:r>
        <w:separator/>
      </w:r>
    </w:p>
  </w:footnote>
  <w:footnote w:type="continuationSeparator" w:id="0">
    <w:p w:rsidR="00F428B4" w:rsidRDefault="0023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814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5ACB" w:rsidRPr="00A35ACB" w:rsidRDefault="00A35AC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5A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5A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5A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02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5A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3528" w:rsidRPr="002333DE" w:rsidRDefault="00423528" w:rsidP="002333DE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28"/>
    <w:rsid w:val="002333DE"/>
    <w:rsid w:val="00423528"/>
    <w:rsid w:val="00983C60"/>
    <w:rsid w:val="00A35ACB"/>
    <w:rsid w:val="00B40240"/>
    <w:rsid w:val="00F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CCFE"/>
  <w15:docId w15:val="{8DD0341C-CABA-456E-906B-2E777600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6A7E06"/>
  </w:style>
  <w:style w:type="character" w:customStyle="1" w:styleId="1">
    <w:name w:val="Верхний колонтитул Знак1"/>
    <w:basedOn w:val="a0"/>
    <w:uiPriority w:val="99"/>
    <w:semiHidden/>
    <w:qFormat/>
    <w:rsid w:val="006A7E06"/>
  </w:style>
  <w:style w:type="character" w:customStyle="1" w:styleId="a5">
    <w:name w:val="Нижний колонтитул Знак"/>
    <w:basedOn w:val="a0"/>
    <w:link w:val="a6"/>
    <w:uiPriority w:val="99"/>
    <w:qFormat/>
    <w:rsid w:val="006A7E06"/>
  </w:style>
  <w:style w:type="character" w:customStyle="1" w:styleId="10">
    <w:name w:val="Нижний колонтитул Знак1"/>
    <w:basedOn w:val="a0"/>
    <w:uiPriority w:val="99"/>
    <w:semiHidden/>
    <w:qFormat/>
    <w:rsid w:val="006A7E06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6A7E06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qFormat/>
    <w:rsid w:val="006A7E06"/>
    <w:rPr>
      <w:rFonts w:ascii="Segoe UI" w:hAnsi="Segoe UI" w:cs="Segoe UI"/>
      <w:sz w:val="18"/>
      <w:szCs w:val="18"/>
    </w:rPr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6A7E0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6A7E0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6A7E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23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237D-C65A-4A5C-9BFB-0189F15B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Крохичева Валентина Евгеньевна</dc:creator>
  <dc:description/>
  <cp:lastModifiedBy>User</cp:lastModifiedBy>
  <cp:revision>11</cp:revision>
  <cp:lastPrinted>2024-10-08T12:17:00Z</cp:lastPrinted>
  <dcterms:created xsi:type="dcterms:W3CDTF">2024-10-07T06:12:00Z</dcterms:created>
  <dcterms:modified xsi:type="dcterms:W3CDTF">2024-10-08T12:17:00Z</dcterms:modified>
  <dc:language>ru-RU</dc:language>
</cp:coreProperties>
</file>